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197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9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02 марта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№6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председателя 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местной общественной организации «Федерация хоккея города Ханты-Мансийска»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Акимова </w:t>
      </w:r>
      <w:r>
        <w:rPr>
          <w:rStyle w:val="cat-User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6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председателем 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местной общественной организации «Федерация хоккея города Ханты-Мансийска»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час. 00 мин.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п.5 п.2 </w:t>
      </w:r>
      <w:r>
        <w:rPr>
          <w:rFonts w:ascii="Times New Roman" w:eastAsia="Times New Roman" w:hAnsi="Times New Roman" w:cs="Times New Roman"/>
          <w:sz w:val="28"/>
          <w:szCs w:val="28"/>
        </w:rPr>
        <w:t>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1.04.1996 №27-ФЗ)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в Отделение Фонда пенсионного и социального страхования по ХМАО-Югре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сроки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дате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ГПХ </w:t>
      </w:r>
      <w:r>
        <w:rPr>
          <w:rFonts w:ascii="Times New Roman" w:eastAsia="Times New Roman" w:hAnsi="Times New Roman" w:cs="Times New Roman"/>
          <w:sz w:val="28"/>
          <w:szCs w:val="28"/>
        </w:rPr>
        <w:t>15.11.2025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застрахованным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8"/>
          <w:szCs w:val="28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отложении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, иных ходатайств не заявил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сведения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п.6 ст.11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сведения, указанные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ГПХ </w:t>
      </w:r>
      <w:r>
        <w:rPr>
          <w:rFonts w:ascii="Times New Roman" w:eastAsia="Times New Roman" w:hAnsi="Times New Roman" w:cs="Times New Roman"/>
          <w:sz w:val="28"/>
          <w:szCs w:val="28"/>
        </w:rPr>
        <w:t>15.11.2025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застрахованным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(форма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ЕФС-1, раздел 1, подраздел 1.1),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01.12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16.12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01.12.2025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местной общественной организации «Федерация хоккея города Ханты-Мансийска»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имущественное положение.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добровольное прекращение противоправного поведения.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</w:t>
      </w:r>
      <w:r>
        <w:rPr>
          <w:rFonts w:ascii="Times New Roman" w:eastAsia="Times New Roman" w:hAnsi="Times New Roman" w:cs="Times New Roman"/>
          <w:sz w:val="28"/>
          <w:szCs w:val="28"/>
        </w:rPr>
        <w:t>1, 29.10 КоАП РФ, мировой судья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председателя 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местной общественной организации «Федерация хоккея города Ханты-Мансийска»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Акимова </w:t>
      </w:r>
      <w:r>
        <w:rPr>
          <w:rStyle w:val="cat-UserDefinedgrp-28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18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3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4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</w:t>
      </w:r>
      <w:r>
        <w:rPr>
          <w:rStyle w:val="cat-ExternalSystemDefinedgrp-26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</w:t>
      </w:r>
      <w:r>
        <w:rPr>
          <w:rFonts w:ascii="Times New Roman" w:eastAsia="Times New Roman" w:hAnsi="Times New Roman" w:cs="Times New Roman"/>
          <w:sz w:val="28"/>
          <w:szCs w:val="28"/>
        </w:rPr>
        <w:t>02700000000373655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17rplc-45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ExternalSystemDefinedgrp-27rplc-9">
    <w:name w:val="cat-ExternalSystemDefined grp-27 rplc-9"/>
    <w:basedOn w:val="DefaultParagraphFont"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FIOgrp-16rplc-11">
    <w:name w:val="cat-FIO grp-16 rplc-11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28rplc-32">
    <w:name w:val="cat-UserDefined grp-28 rplc-32"/>
    <w:basedOn w:val="DefaultParagraphFont"/>
  </w:style>
  <w:style w:type="character" w:customStyle="1" w:styleId="cat-Sumgrp-18rplc-33">
    <w:name w:val="cat-Sum grp-18 rplc-33"/>
    <w:basedOn w:val="DefaultParagraphFont"/>
  </w:style>
  <w:style w:type="character" w:customStyle="1" w:styleId="cat-Addressgrp-3rplc-34">
    <w:name w:val="cat-Address grp-3 rplc-34"/>
    <w:basedOn w:val="DefaultParagraphFont"/>
  </w:style>
  <w:style w:type="character" w:customStyle="1" w:styleId="cat-Addressgrp-4rplc-35">
    <w:name w:val="cat-Address grp-4 rplc-35"/>
    <w:basedOn w:val="DefaultParagraphFont"/>
  </w:style>
  <w:style w:type="character" w:customStyle="1" w:styleId="cat-ExternalSystemDefinedgrp-26rplc-39">
    <w:name w:val="cat-ExternalSystemDefined grp-26 rplc-39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FIOgrp-17rplc-45">
    <w:name w:val="cat-FIO grp-17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